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15" w:rsidRPr="007802BB" w:rsidRDefault="007C7815" w:rsidP="007C7815">
      <w:pPr>
        <w:spacing w:after="0"/>
        <w:rPr>
          <w:rFonts w:eastAsia="Times New Roman" w:cs="Times New Roman"/>
          <w:b/>
          <w:color w:val="0678A2" w:themeColor="accent3" w:themeShade="BF"/>
          <w:sz w:val="24"/>
          <w:szCs w:val="24"/>
          <w:lang w:eastAsia="fr-BE"/>
        </w:rPr>
      </w:pPr>
      <w:bookmarkStart w:id="0" w:name="_GoBack"/>
      <w:r w:rsidRPr="007802BB">
        <w:rPr>
          <w:rFonts w:eastAsia="Times New Roman" w:cs="Times New Roman"/>
          <w:b/>
          <w:color w:val="0678A2" w:themeColor="accent3" w:themeShade="BF"/>
          <w:sz w:val="24"/>
          <w:szCs w:val="24"/>
          <w:lang w:eastAsia="fr-BE"/>
        </w:rPr>
        <w:t xml:space="preserve">Amine BARAKWI </w:t>
      </w:r>
    </w:p>
    <w:bookmarkEnd w:id="0"/>
    <w:p w:rsidR="007C7815" w:rsidRPr="00397C40" w:rsidRDefault="007C7815" w:rsidP="007C7815">
      <w:pPr>
        <w:spacing w:after="0"/>
        <w:rPr>
          <w:rFonts w:eastAsia="Times New Roman" w:cs="Times New Roman"/>
          <w:lang w:eastAsia="fr-BE"/>
        </w:rPr>
      </w:pPr>
      <w:r w:rsidRPr="00397C40">
        <w:rPr>
          <w:rFonts w:eastAsia="Times New Roman" w:cs="Times New Roman"/>
          <w:lang w:eastAsia="fr-BE"/>
        </w:rPr>
        <w:t>Rue de la Traversée, 24</w:t>
      </w:r>
    </w:p>
    <w:p w:rsidR="007C7815" w:rsidRPr="00397C40" w:rsidRDefault="007C7815" w:rsidP="007C7815">
      <w:pPr>
        <w:spacing w:after="0"/>
        <w:rPr>
          <w:rFonts w:eastAsia="Times New Roman" w:cs="Times New Roman"/>
          <w:lang w:eastAsia="fr-BE"/>
        </w:rPr>
      </w:pPr>
      <w:r w:rsidRPr="00397C40">
        <w:rPr>
          <w:rFonts w:eastAsia="Times New Roman" w:cs="Times New Roman"/>
          <w:lang w:eastAsia="fr-BE"/>
        </w:rPr>
        <w:t>1000 Bruxelles</w:t>
      </w:r>
    </w:p>
    <w:p w:rsidR="007C7815" w:rsidRDefault="007C7815" w:rsidP="007C7815">
      <w:pPr>
        <w:spacing w:after="0"/>
      </w:pPr>
      <w:r>
        <w:t>0485.88.89.90</w:t>
      </w:r>
    </w:p>
    <w:p w:rsidR="007C7FDB" w:rsidRDefault="007802BB" w:rsidP="007C7FDB">
      <w:pPr>
        <w:spacing w:after="0"/>
      </w:pPr>
      <w:hyperlink r:id="rId6" w:history="1">
        <w:r w:rsidR="001102A2" w:rsidRPr="00D97AE7">
          <w:rPr>
            <w:rStyle w:val="Lienhypertexte"/>
          </w:rPr>
          <w:t>Amine.barak@gmail.com</w:t>
        </w:r>
      </w:hyperlink>
    </w:p>
    <w:p w:rsidR="007C7FDB" w:rsidRDefault="007C7FDB" w:rsidP="007C7FDB">
      <w:pPr>
        <w:spacing w:after="0"/>
      </w:pPr>
    </w:p>
    <w:p w:rsidR="007C7FDB" w:rsidRPr="007C7FDB" w:rsidRDefault="007C7FDB" w:rsidP="007C7FDB">
      <w:pPr>
        <w:spacing w:after="0"/>
      </w:pPr>
    </w:p>
    <w:p w:rsidR="00814B18" w:rsidRPr="007C7FDB" w:rsidRDefault="007C7FDB" w:rsidP="00814B18">
      <w:pPr>
        <w:spacing w:after="0"/>
        <w:jc w:val="center"/>
        <w:rPr>
          <w:b/>
          <w:color w:val="0678A2" w:themeColor="accent3" w:themeShade="BF"/>
          <w:sz w:val="28"/>
          <w:szCs w:val="28"/>
        </w:rPr>
      </w:pPr>
      <w:r w:rsidRPr="007C7FDB">
        <w:rPr>
          <w:b/>
          <w:color w:val="0678A2" w:themeColor="accent3" w:themeShade="BF"/>
          <w:sz w:val="28"/>
          <w:szCs w:val="28"/>
        </w:rPr>
        <w:t>Candidature pour le poste d’ANIMATEUR BILINGUE – Job étudiant</w:t>
      </w:r>
    </w:p>
    <w:p w:rsidR="007C7FDB" w:rsidRDefault="007C7FDB" w:rsidP="00814B18">
      <w:pPr>
        <w:spacing w:after="0"/>
        <w:jc w:val="center"/>
        <w:rPr>
          <w:b/>
        </w:rPr>
      </w:pPr>
    </w:p>
    <w:p w:rsidR="00814B18" w:rsidRPr="003777A0" w:rsidRDefault="007802BB" w:rsidP="00814B18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814B18" w:rsidRPr="003777A0">
        <w:rPr>
          <w:b/>
        </w:rPr>
        <w:t xml:space="preserve">Respectueux, Sociable &amp; Responsable </w:t>
      </w:r>
    </w:p>
    <w:p w:rsidR="001102A2" w:rsidRDefault="001102A2" w:rsidP="001102A2">
      <w:pPr>
        <w:spacing w:after="0" w:line="276" w:lineRule="auto"/>
        <w:rPr>
          <w:b/>
          <w:i/>
          <w:color w:val="FFFFFF" w:themeColor="background1"/>
        </w:rPr>
      </w:pPr>
    </w:p>
    <w:p w:rsidR="007C7815" w:rsidRPr="00814B18" w:rsidRDefault="003777A0" w:rsidP="003777A0">
      <w:pPr>
        <w:shd w:val="clear" w:color="auto" w:fill="0678A2" w:themeFill="accent3" w:themeFillShade="BF"/>
        <w:spacing w:after="0"/>
        <w:rPr>
          <w:b/>
          <w:color w:val="FFFFFF" w:themeColor="background1"/>
        </w:rPr>
      </w:pPr>
      <w:r>
        <w:rPr>
          <w:b/>
          <w:color w:val="FFFFFF" w:themeColor="background1"/>
        </w:rPr>
        <w:t>ETUDES</w:t>
      </w:r>
      <w:r w:rsidR="007C7815" w:rsidRPr="00814B18">
        <w:rPr>
          <w:b/>
          <w:color w:val="FFFFFF" w:themeColor="background1"/>
        </w:rPr>
        <w:t xml:space="preserve"> </w:t>
      </w:r>
    </w:p>
    <w:p w:rsidR="007C7815" w:rsidRDefault="007C7815" w:rsidP="001102A2">
      <w:pPr>
        <w:spacing w:after="0" w:line="276" w:lineRule="auto"/>
      </w:pPr>
    </w:p>
    <w:p w:rsidR="007C7815" w:rsidRPr="001102A2" w:rsidRDefault="007C7815" w:rsidP="001102A2">
      <w:pPr>
        <w:spacing w:after="0" w:line="276" w:lineRule="auto"/>
        <w:rPr>
          <w:i/>
          <w:sz w:val="20"/>
          <w:szCs w:val="20"/>
        </w:rPr>
      </w:pPr>
      <w:r w:rsidRPr="001F59F2">
        <w:rPr>
          <w:b/>
        </w:rPr>
        <w:t>2015</w:t>
      </w:r>
      <w:r w:rsidR="001102A2">
        <w:rPr>
          <w:b/>
        </w:rPr>
        <w:t xml:space="preserve"> - </w:t>
      </w:r>
      <w:r>
        <w:rPr>
          <w:b/>
        </w:rPr>
        <w:t>2016</w:t>
      </w:r>
      <w:r w:rsidR="001102A2">
        <w:rPr>
          <w:b/>
        </w:rPr>
        <w:tab/>
      </w:r>
      <w:r w:rsidR="001102A2">
        <w:rPr>
          <w:b/>
        </w:rPr>
        <w:tab/>
      </w:r>
      <w:r w:rsidRPr="003777A0">
        <w:rPr>
          <w:b/>
          <w:color w:val="0678A2" w:themeColor="accent3" w:themeShade="BF"/>
        </w:rPr>
        <w:t>Athénée Jean de Lacroix</w:t>
      </w:r>
      <w:r>
        <w:tab/>
      </w:r>
      <w:r>
        <w:tab/>
      </w:r>
      <w:r>
        <w:tab/>
      </w:r>
      <w:r>
        <w:tab/>
      </w:r>
      <w:r>
        <w:tab/>
      </w:r>
      <w:r w:rsidRPr="00814B18">
        <w:rPr>
          <w:b/>
          <w:sz w:val="20"/>
          <w:szCs w:val="20"/>
        </w:rPr>
        <w:t>Bruxelles</w:t>
      </w:r>
    </w:p>
    <w:p w:rsidR="007C7815" w:rsidRPr="00814B18" w:rsidRDefault="007C7815" w:rsidP="001102A2">
      <w:pPr>
        <w:spacing w:after="0" w:line="276" w:lineRule="auto"/>
        <w:ind w:left="1701" w:firstLine="708"/>
      </w:pPr>
      <w:r w:rsidRPr="00814B18">
        <w:rPr>
          <w:b/>
          <w:sz w:val="20"/>
        </w:rPr>
        <w:t>Option </w:t>
      </w:r>
      <w:r w:rsidRPr="00814B18">
        <w:rPr>
          <w:sz w:val="20"/>
        </w:rPr>
        <w:t xml:space="preserve">: art d’expression </w:t>
      </w:r>
    </w:p>
    <w:p w:rsidR="007C7815" w:rsidRDefault="007C7815" w:rsidP="001102A2">
      <w:pPr>
        <w:spacing w:after="0" w:line="276" w:lineRule="auto"/>
      </w:pPr>
    </w:p>
    <w:p w:rsidR="007C7815" w:rsidRPr="001102A2" w:rsidRDefault="007C7815" w:rsidP="001102A2">
      <w:pPr>
        <w:spacing w:after="0" w:line="276" w:lineRule="auto"/>
        <w:rPr>
          <w:i/>
          <w:sz w:val="20"/>
          <w:szCs w:val="20"/>
        </w:rPr>
      </w:pPr>
      <w:r w:rsidRPr="001F59F2">
        <w:rPr>
          <w:b/>
        </w:rPr>
        <w:t>2011</w:t>
      </w:r>
      <w:r w:rsidR="001102A2">
        <w:rPr>
          <w:b/>
        </w:rPr>
        <w:t xml:space="preserve"> </w:t>
      </w:r>
      <w:r w:rsidRPr="001F59F2">
        <w:rPr>
          <w:b/>
        </w:rPr>
        <w:t>-</w:t>
      </w:r>
      <w:r w:rsidR="001102A2">
        <w:rPr>
          <w:b/>
        </w:rPr>
        <w:t xml:space="preserve"> </w:t>
      </w:r>
      <w:r w:rsidRPr="001F59F2">
        <w:rPr>
          <w:b/>
        </w:rPr>
        <w:t>2015</w:t>
      </w:r>
      <w:r w:rsidR="001102A2">
        <w:tab/>
      </w:r>
      <w:r w:rsidR="001102A2">
        <w:tab/>
      </w:r>
      <w:r w:rsidRPr="003777A0">
        <w:rPr>
          <w:b/>
          <w:color w:val="0678A2" w:themeColor="accent3" w:themeShade="BF"/>
          <w:szCs w:val="16"/>
        </w:rPr>
        <w:t>Sint-</w:t>
      </w:r>
      <w:proofErr w:type="spellStart"/>
      <w:r w:rsidRPr="003777A0">
        <w:rPr>
          <w:b/>
          <w:color w:val="0678A2" w:themeColor="accent3" w:themeShade="BF"/>
          <w:szCs w:val="16"/>
        </w:rPr>
        <w:t>Nicolaas</w:t>
      </w:r>
      <w:proofErr w:type="spellEnd"/>
      <w:r w:rsidRPr="003777A0">
        <w:rPr>
          <w:b/>
          <w:color w:val="0678A2" w:themeColor="accent3" w:themeShade="BF"/>
          <w:szCs w:val="16"/>
        </w:rPr>
        <w:t xml:space="preserve"> </w:t>
      </w:r>
      <w:proofErr w:type="spellStart"/>
      <w:r w:rsidRPr="003777A0">
        <w:rPr>
          <w:b/>
          <w:color w:val="0678A2" w:themeColor="accent3" w:themeShade="BF"/>
          <w:szCs w:val="16"/>
        </w:rPr>
        <w:t>School</w:t>
      </w:r>
      <w:proofErr w:type="spellEnd"/>
      <w:r w:rsidR="001102A2">
        <w:rPr>
          <w:sz w:val="20"/>
          <w:szCs w:val="16"/>
        </w:rPr>
        <w:tab/>
      </w:r>
      <w:r w:rsidR="001102A2">
        <w:rPr>
          <w:sz w:val="20"/>
          <w:szCs w:val="16"/>
        </w:rPr>
        <w:tab/>
      </w:r>
      <w:r w:rsidR="001102A2">
        <w:rPr>
          <w:sz w:val="20"/>
          <w:szCs w:val="16"/>
        </w:rPr>
        <w:tab/>
      </w:r>
      <w:r w:rsidR="001102A2">
        <w:rPr>
          <w:sz w:val="20"/>
          <w:szCs w:val="16"/>
        </w:rPr>
        <w:tab/>
      </w:r>
      <w:r w:rsidR="001102A2">
        <w:rPr>
          <w:sz w:val="20"/>
          <w:szCs w:val="16"/>
        </w:rPr>
        <w:tab/>
      </w:r>
      <w:r w:rsidR="001102A2">
        <w:rPr>
          <w:sz w:val="20"/>
          <w:szCs w:val="16"/>
        </w:rPr>
        <w:tab/>
      </w:r>
      <w:r w:rsidR="001102A2" w:rsidRPr="00814B18">
        <w:rPr>
          <w:b/>
          <w:sz w:val="20"/>
          <w:szCs w:val="20"/>
        </w:rPr>
        <w:t>Bruxelles</w:t>
      </w:r>
    </w:p>
    <w:p w:rsidR="007C7815" w:rsidRPr="001102A2" w:rsidRDefault="007C7815" w:rsidP="001102A2">
      <w:pPr>
        <w:spacing w:after="0" w:line="276" w:lineRule="auto"/>
        <w:ind w:left="2410"/>
        <w:rPr>
          <w:i/>
          <w:sz w:val="20"/>
          <w:szCs w:val="20"/>
        </w:rPr>
      </w:pPr>
    </w:p>
    <w:p w:rsidR="007C7815" w:rsidRPr="00814B18" w:rsidRDefault="003777A0" w:rsidP="003777A0">
      <w:pPr>
        <w:shd w:val="clear" w:color="auto" w:fill="0678A2" w:themeFill="accent3" w:themeFillShade="BF"/>
        <w:spacing w:after="0"/>
        <w:rPr>
          <w:b/>
          <w:color w:val="FFFFFF" w:themeColor="background1"/>
        </w:rPr>
      </w:pPr>
      <w:r>
        <w:rPr>
          <w:b/>
          <w:color w:val="FFFFFF" w:themeColor="background1"/>
        </w:rPr>
        <w:t>EXPERIENCES PROFESSIONNELLES</w:t>
      </w:r>
    </w:p>
    <w:p w:rsidR="007C7815" w:rsidRDefault="007C7815" w:rsidP="001102A2">
      <w:pPr>
        <w:spacing w:after="0" w:line="276" w:lineRule="auto"/>
      </w:pPr>
    </w:p>
    <w:p w:rsidR="007C7815" w:rsidRDefault="001102A2" w:rsidP="001102A2">
      <w:pPr>
        <w:spacing w:after="0" w:line="276" w:lineRule="auto"/>
        <w:rPr>
          <w:i/>
          <w:sz w:val="16"/>
          <w:szCs w:val="16"/>
        </w:rPr>
      </w:pPr>
      <w:r>
        <w:rPr>
          <w:b/>
        </w:rPr>
        <w:t xml:space="preserve">2015 – </w:t>
      </w:r>
      <w:r w:rsidR="007C7815">
        <w:rPr>
          <w:b/>
        </w:rPr>
        <w:t>2016</w:t>
      </w:r>
      <w:r>
        <w:tab/>
      </w:r>
      <w:r>
        <w:tab/>
      </w:r>
      <w:r w:rsidR="007C7815" w:rsidRPr="003777A0">
        <w:rPr>
          <w:b/>
          <w:color w:val="0678A2" w:themeColor="accent3" w:themeShade="BF"/>
        </w:rPr>
        <w:t>Babysitting</w:t>
      </w:r>
      <w:r w:rsidR="007C7815" w:rsidRPr="00894DB0">
        <w:rPr>
          <w:b/>
          <w:color w:val="3C526E" w:themeColor="accent6" w:themeShade="BF"/>
        </w:rPr>
        <w:t xml:space="preserve">  </w:t>
      </w:r>
      <w:r>
        <w:rPr>
          <w:b/>
          <w:color w:val="3C526E" w:themeColor="accent6" w:themeShade="BF"/>
        </w:rPr>
        <w:tab/>
      </w:r>
      <w:r>
        <w:rPr>
          <w:b/>
          <w:color w:val="3C526E" w:themeColor="accent6" w:themeShade="BF"/>
        </w:rPr>
        <w:tab/>
      </w:r>
      <w:r>
        <w:rPr>
          <w:b/>
          <w:color w:val="3C526E" w:themeColor="accent6" w:themeShade="BF"/>
        </w:rPr>
        <w:tab/>
      </w:r>
      <w:r>
        <w:rPr>
          <w:b/>
          <w:color w:val="3C526E" w:themeColor="accent6" w:themeShade="BF"/>
        </w:rPr>
        <w:tab/>
      </w:r>
      <w:r>
        <w:rPr>
          <w:b/>
          <w:color w:val="3C526E" w:themeColor="accent6" w:themeShade="BF"/>
        </w:rPr>
        <w:tab/>
      </w:r>
      <w:r>
        <w:rPr>
          <w:b/>
          <w:color w:val="3C526E" w:themeColor="accent6" w:themeShade="BF"/>
        </w:rPr>
        <w:tab/>
      </w:r>
      <w:r w:rsidR="007C7815" w:rsidRPr="00814B18">
        <w:rPr>
          <w:b/>
          <w:sz w:val="20"/>
          <w:szCs w:val="20"/>
        </w:rPr>
        <w:t>Chez des particuliers</w:t>
      </w:r>
    </w:p>
    <w:p w:rsidR="007C7815" w:rsidRPr="00814B18" w:rsidRDefault="007C7815" w:rsidP="001102A2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Préparer des activités créatives et organiser des jeux pour les enfants</w:t>
      </w:r>
    </w:p>
    <w:p w:rsidR="007C7815" w:rsidRPr="00814B18" w:rsidRDefault="007C7815" w:rsidP="001102A2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Donner des repas et les bains</w:t>
      </w:r>
    </w:p>
    <w:p w:rsidR="007C7815" w:rsidRPr="00814B18" w:rsidRDefault="007C7815" w:rsidP="001102A2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Gérer le coucher</w:t>
      </w:r>
    </w:p>
    <w:p w:rsidR="001102A2" w:rsidRPr="003777A0" w:rsidRDefault="001102A2" w:rsidP="001102A2">
      <w:pPr>
        <w:spacing w:after="0" w:line="276" w:lineRule="auto"/>
        <w:rPr>
          <w:b/>
          <w:color w:val="0678A2" w:themeColor="accent3" w:themeShade="BF"/>
        </w:rPr>
      </w:pPr>
    </w:p>
    <w:p w:rsidR="007C7815" w:rsidRPr="001776DB" w:rsidRDefault="007C7815" w:rsidP="001102A2">
      <w:pPr>
        <w:spacing w:after="0" w:line="276" w:lineRule="auto"/>
        <w:ind w:left="1416" w:firstLine="708"/>
        <w:rPr>
          <w:b/>
          <w:sz w:val="16"/>
          <w:szCs w:val="16"/>
        </w:rPr>
      </w:pPr>
      <w:r w:rsidRPr="003777A0">
        <w:rPr>
          <w:b/>
          <w:color w:val="0678A2" w:themeColor="accent3" w:themeShade="BF"/>
          <w:szCs w:val="16"/>
        </w:rPr>
        <w:t>Entrainement de football (assistant bénévole)</w:t>
      </w:r>
      <w:r w:rsidR="00814B18">
        <w:rPr>
          <w:b/>
          <w:color w:val="3C526E" w:themeColor="accent6" w:themeShade="BF"/>
          <w:szCs w:val="16"/>
        </w:rPr>
        <w:tab/>
        <w:t xml:space="preserve">          </w:t>
      </w:r>
      <w:r w:rsidR="00814B18">
        <w:rPr>
          <w:b/>
          <w:sz w:val="20"/>
          <w:szCs w:val="20"/>
        </w:rPr>
        <w:t>Club communal de F</w:t>
      </w:r>
      <w:r w:rsidR="00814B18" w:rsidRPr="00814B18">
        <w:rPr>
          <w:b/>
          <w:sz w:val="20"/>
          <w:szCs w:val="20"/>
        </w:rPr>
        <w:t>orest</w:t>
      </w:r>
    </w:p>
    <w:p w:rsidR="007C7815" w:rsidRPr="00814B18" w:rsidRDefault="007C7815" w:rsidP="001102A2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Préparer des épreuves pour des enfants de 4 à 6 ans</w:t>
      </w:r>
    </w:p>
    <w:p w:rsidR="007C7815" w:rsidRPr="00814B18" w:rsidRDefault="007C7815" w:rsidP="001102A2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Motiver les enfants à progresser</w:t>
      </w:r>
    </w:p>
    <w:p w:rsidR="007C7815" w:rsidRPr="00814B18" w:rsidRDefault="007C7815" w:rsidP="001102A2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Apprendre aux enfants à jouer en équipe</w:t>
      </w:r>
    </w:p>
    <w:p w:rsidR="001102A2" w:rsidRPr="00894DB0" w:rsidRDefault="001102A2" w:rsidP="001102A2">
      <w:pPr>
        <w:spacing w:after="0" w:line="276" w:lineRule="auto"/>
        <w:rPr>
          <w:b/>
        </w:rPr>
      </w:pPr>
    </w:p>
    <w:p w:rsidR="007C7815" w:rsidRPr="00814B18" w:rsidRDefault="007C7815" w:rsidP="001102A2">
      <w:pPr>
        <w:spacing w:after="0" w:line="276" w:lineRule="auto"/>
        <w:rPr>
          <w:b/>
        </w:rPr>
      </w:pPr>
      <w:r>
        <w:rPr>
          <w:b/>
        </w:rPr>
        <w:t>2015</w:t>
      </w:r>
      <w:r w:rsidR="001102A2">
        <w:rPr>
          <w:b/>
        </w:rPr>
        <w:tab/>
      </w:r>
      <w:r w:rsidR="001102A2">
        <w:rPr>
          <w:b/>
        </w:rPr>
        <w:tab/>
      </w:r>
      <w:r w:rsidR="001102A2">
        <w:rPr>
          <w:b/>
        </w:rPr>
        <w:tab/>
      </w:r>
      <w:r w:rsidR="001102A2" w:rsidRPr="003777A0">
        <w:rPr>
          <w:b/>
          <w:color w:val="0678A2" w:themeColor="accent3" w:themeShade="BF"/>
        </w:rPr>
        <w:t xml:space="preserve">Nettoyage </w:t>
      </w:r>
      <w:r w:rsidRPr="003777A0">
        <w:rPr>
          <w:b/>
          <w:color w:val="0678A2" w:themeColor="accent3" w:themeShade="BF"/>
        </w:rPr>
        <w:t>(job étudiant)</w:t>
      </w:r>
      <w:r w:rsidRPr="001776DB">
        <w:rPr>
          <w:b/>
          <w:color w:val="3C526E" w:themeColor="accent6" w:themeShade="B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4B18">
        <w:rPr>
          <w:b/>
          <w:sz w:val="20"/>
          <w:szCs w:val="20"/>
        </w:rPr>
        <w:t>ISLB Bruxelles</w:t>
      </w:r>
    </w:p>
    <w:p w:rsidR="007C7815" w:rsidRPr="00814B18" w:rsidRDefault="007C7815" w:rsidP="00ED6996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Connaitre et utiliser les produits de nettoyage</w:t>
      </w:r>
    </w:p>
    <w:p w:rsidR="007C7815" w:rsidRPr="00814B18" w:rsidRDefault="007C7815" w:rsidP="00ED6996">
      <w:pPr>
        <w:spacing w:after="0" w:line="276" w:lineRule="auto"/>
        <w:ind w:left="2410"/>
        <w:rPr>
          <w:sz w:val="20"/>
          <w:szCs w:val="20"/>
        </w:rPr>
      </w:pPr>
      <w:r w:rsidRPr="00814B18">
        <w:rPr>
          <w:sz w:val="20"/>
          <w:szCs w:val="20"/>
        </w:rPr>
        <w:t>Nettoyer les sols, les bureaux, les toilettes</w:t>
      </w:r>
    </w:p>
    <w:p w:rsidR="007C7815" w:rsidRPr="00894DB0" w:rsidRDefault="007C7815" w:rsidP="001102A2">
      <w:pPr>
        <w:spacing w:after="0" w:line="276" w:lineRule="auto"/>
        <w:rPr>
          <w:b/>
        </w:rPr>
      </w:pPr>
    </w:p>
    <w:p w:rsidR="007C7815" w:rsidRPr="00814B18" w:rsidRDefault="003777A0" w:rsidP="003777A0">
      <w:pPr>
        <w:shd w:val="clear" w:color="auto" w:fill="0678A2" w:themeFill="accent3" w:themeFillShade="BF"/>
        <w:spacing w:after="0"/>
        <w:rPr>
          <w:b/>
          <w:color w:val="FFFFFF" w:themeColor="background1"/>
        </w:rPr>
      </w:pPr>
      <w:r>
        <w:rPr>
          <w:b/>
          <w:color w:val="FFFFFF" w:themeColor="background1"/>
        </w:rPr>
        <w:t>CONNAISSANCES LINGUISTIQUES ET INFORMATIQUE</w:t>
      </w:r>
    </w:p>
    <w:p w:rsidR="007C7815" w:rsidRDefault="007C7815" w:rsidP="007C7815">
      <w:pPr>
        <w:spacing w:after="0"/>
      </w:pPr>
    </w:p>
    <w:p w:rsidR="007C7815" w:rsidRDefault="007C7815" w:rsidP="007C7815">
      <w:pPr>
        <w:spacing w:after="0"/>
      </w:pPr>
      <w:r w:rsidRPr="00894DB0">
        <w:rPr>
          <w:b/>
        </w:rPr>
        <w:t>Français et arabe</w:t>
      </w:r>
      <w:r w:rsidR="00ED6996">
        <w:rPr>
          <w:b/>
        </w:rPr>
        <w:t> </w:t>
      </w:r>
      <w:r w:rsidR="00ED6996">
        <w:t>:</w:t>
      </w:r>
      <w:r w:rsidR="00ED6996">
        <w:tab/>
      </w:r>
      <w:r>
        <w:t>Langues maternelles</w:t>
      </w:r>
    </w:p>
    <w:p w:rsidR="007C7815" w:rsidRDefault="007C7815" w:rsidP="007C7815">
      <w:pPr>
        <w:spacing w:after="0"/>
      </w:pPr>
      <w:r w:rsidRPr="00894DB0">
        <w:rPr>
          <w:b/>
        </w:rPr>
        <w:t>Néerlandais </w:t>
      </w:r>
      <w:r>
        <w:t xml:space="preserve">: </w:t>
      </w:r>
      <w:r w:rsidR="00ED6996">
        <w:tab/>
      </w:r>
      <w:r w:rsidR="00ED6996">
        <w:tab/>
      </w:r>
      <w:r>
        <w:t>Bonne connaissance</w:t>
      </w:r>
    </w:p>
    <w:p w:rsidR="007C7815" w:rsidRDefault="007C7815" w:rsidP="007C7815">
      <w:pPr>
        <w:spacing w:after="0"/>
      </w:pPr>
    </w:p>
    <w:p w:rsidR="00ED6996" w:rsidRDefault="00ED6996" w:rsidP="007C7815">
      <w:pPr>
        <w:spacing w:after="0"/>
      </w:pPr>
      <w:r w:rsidRPr="00ED6996">
        <w:rPr>
          <w:b/>
        </w:rPr>
        <w:t>Suite office :</w:t>
      </w:r>
      <w:r>
        <w:t xml:space="preserve"> </w:t>
      </w:r>
      <w:r>
        <w:tab/>
      </w:r>
      <w:r>
        <w:tab/>
        <w:t>Bonne connaissance</w:t>
      </w:r>
    </w:p>
    <w:p w:rsidR="00ED6996" w:rsidRDefault="00ED6996" w:rsidP="007C7815">
      <w:pPr>
        <w:spacing w:after="0"/>
      </w:pPr>
    </w:p>
    <w:p w:rsidR="007C7815" w:rsidRPr="00814B18" w:rsidRDefault="003777A0" w:rsidP="003777A0">
      <w:pPr>
        <w:shd w:val="clear" w:color="auto" w:fill="0678A2" w:themeFill="accent3" w:themeFillShade="BF"/>
        <w:spacing w:after="0"/>
        <w:rPr>
          <w:b/>
          <w:color w:val="FFFFFF" w:themeColor="background1"/>
        </w:rPr>
      </w:pPr>
      <w:r>
        <w:rPr>
          <w:b/>
          <w:color w:val="FFFFFF" w:themeColor="background1"/>
        </w:rPr>
        <w:t>AUTRES RENSEIGNEMENTS</w:t>
      </w:r>
    </w:p>
    <w:p w:rsidR="007C7815" w:rsidRDefault="007C7815" w:rsidP="007C7815">
      <w:pPr>
        <w:spacing w:after="0"/>
      </w:pPr>
    </w:p>
    <w:p w:rsidR="007C7815" w:rsidRDefault="007C7815" w:rsidP="007C7815">
      <w:pPr>
        <w:spacing w:after="0"/>
      </w:pPr>
      <w:r w:rsidRPr="001776DB">
        <w:rPr>
          <w:b/>
        </w:rPr>
        <w:t>Age </w:t>
      </w:r>
      <w:r>
        <w:t xml:space="preserve">: </w:t>
      </w:r>
      <w:r w:rsidR="00ED6996">
        <w:tab/>
      </w:r>
      <w:r w:rsidR="00ED6996">
        <w:tab/>
      </w:r>
      <w:r w:rsidR="00ED6996">
        <w:tab/>
      </w:r>
      <w:r>
        <w:t xml:space="preserve">17 ans </w:t>
      </w:r>
    </w:p>
    <w:p w:rsidR="007C7815" w:rsidRDefault="007C7815" w:rsidP="007C7815">
      <w:pPr>
        <w:spacing w:after="0"/>
      </w:pPr>
      <w:r w:rsidRPr="001776DB">
        <w:rPr>
          <w:b/>
        </w:rPr>
        <w:t xml:space="preserve">Hobbies : </w:t>
      </w:r>
      <w:r w:rsidR="00ED6996">
        <w:rPr>
          <w:b/>
        </w:rPr>
        <w:tab/>
      </w:r>
      <w:r w:rsidR="00ED6996">
        <w:rPr>
          <w:b/>
        </w:rPr>
        <w:tab/>
      </w:r>
      <w:r w:rsidRPr="001776DB">
        <w:t>Football</w:t>
      </w:r>
      <w:r>
        <w:t xml:space="preserve"> et  Cinéma (Comédie)</w:t>
      </w:r>
    </w:p>
    <w:p w:rsidR="007C7FDB" w:rsidRDefault="007C7FDB" w:rsidP="00ED6996">
      <w:pPr>
        <w:spacing w:after="0"/>
        <w:jc w:val="center"/>
        <w:rPr>
          <w:b/>
        </w:rPr>
      </w:pPr>
    </w:p>
    <w:p w:rsidR="000B2CD9" w:rsidRPr="00814B18" w:rsidRDefault="007C7815" w:rsidP="00ED6996">
      <w:pPr>
        <w:spacing w:after="0"/>
        <w:jc w:val="center"/>
        <w:rPr>
          <w:b/>
        </w:rPr>
      </w:pPr>
      <w:r w:rsidRPr="00814B18">
        <w:rPr>
          <w:b/>
          <w:sz w:val="24"/>
        </w:rPr>
        <w:t>Disponible pendant les weekends et les vacances scolaires</w:t>
      </w:r>
    </w:p>
    <w:sectPr w:rsidR="000B2CD9" w:rsidRPr="0081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15"/>
    <w:rsid w:val="001102A2"/>
    <w:rsid w:val="003777A0"/>
    <w:rsid w:val="00502EC2"/>
    <w:rsid w:val="005A31C2"/>
    <w:rsid w:val="006E03D1"/>
    <w:rsid w:val="007802BB"/>
    <w:rsid w:val="007C7815"/>
    <w:rsid w:val="007C7FDB"/>
    <w:rsid w:val="00814B18"/>
    <w:rsid w:val="008E31D7"/>
    <w:rsid w:val="00AB1896"/>
    <w:rsid w:val="00B25705"/>
    <w:rsid w:val="00B54C0E"/>
    <w:rsid w:val="00E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1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</w:style>
  <w:style w:type="table" w:customStyle="1" w:styleId="Style3">
    <w:name w:val="Style3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  <w:tcPr>
      <w:vAlign w:val="center"/>
    </w:tcPr>
  </w:style>
  <w:style w:type="character" w:styleId="Lienhypertexte">
    <w:name w:val="Hyperlink"/>
    <w:basedOn w:val="Policepardfaut"/>
    <w:uiPriority w:val="99"/>
    <w:unhideWhenUsed/>
    <w:rsid w:val="001102A2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1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</w:style>
  <w:style w:type="table" w:customStyle="1" w:styleId="Style3">
    <w:name w:val="Style3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  <w:tcPr>
      <w:vAlign w:val="center"/>
    </w:tcPr>
  </w:style>
  <w:style w:type="character" w:styleId="Lienhypertexte">
    <w:name w:val="Hyperlink"/>
    <w:basedOn w:val="Policepardfaut"/>
    <w:uiPriority w:val="99"/>
    <w:unhideWhenUsed/>
    <w:rsid w:val="001102A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ne.bara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6C2E-866C-49F5-B703-AD416E4E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Bérangère Jadin</dc:creator>
  <cp:lastModifiedBy>Juliette Jabneau</cp:lastModifiedBy>
  <cp:revision>2</cp:revision>
  <dcterms:created xsi:type="dcterms:W3CDTF">2019-06-06T12:01:00Z</dcterms:created>
  <dcterms:modified xsi:type="dcterms:W3CDTF">2019-06-06T12:01:00Z</dcterms:modified>
</cp:coreProperties>
</file>