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6CDB2" w14:textId="0BAC2715" w:rsidR="00816C95" w:rsidRPr="008B41F2" w:rsidRDefault="008B41F2" w:rsidP="00816C95">
      <w:pPr>
        <w:pStyle w:val="TextBody"/>
        <w:spacing w:after="0" w:line="300" w:lineRule="auto"/>
        <w:jc w:val="right"/>
        <w:rPr>
          <w:rFonts w:ascii="Open Sans" w:hAnsi="Open Sans" w:cs="Open Sans"/>
          <w:color w:val="FF0000"/>
        </w:rPr>
      </w:pPr>
      <w:r w:rsidRPr="008B41F2">
        <w:rPr>
          <w:rFonts w:ascii="Open Sans" w:hAnsi="Open Sans" w:cs="Open Sans"/>
          <w:color w:val="FF0000"/>
        </w:rPr>
        <w:t>Lieu, date</w:t>
      </w:r>
    </w:p>
    <w:p w14:paraId="6094DD22" w14:textId="77777777" w:rsidR="00816C95" w:rsidRDefault="00816C95" w:rsidP="00E706B6">
      <w:pPr>
        <w:pStyle w:val="TextBody"/>
        <w:spacing w:after="0" w:line="300" w:lineRule="auto"/>
        <w:jc w:val="both"/>
        <w:rPr>
          <w:rFonts w:ascii="Open Sans" w:hAnsi="Open Sans" w:cs="Open Sans"/>
          <w:color w:val="000000"/>
        </w:rPr>
      </w:pPr>
    </w:p>
    <w:p w14:paraId="2E242BE4" w14:textId="13CD6560" w:rsidR="00E706B6" w:rsidRPr="000619EE" w:rsidRDefault="008B41F2" w:rsidP="00E706B6">
      <w:pPr>
        <w:pStyle w:val="TextBody"/>
        <w:spacing w:after="0" w:line="300" w:lineRule="auto"/>
        <w:jc w:val="both"/>
        <w:rPr>
          <w:rFonts w:ascii="Open Sans" w:hAnsi="Open Sans" w:cs="Open Sans"/>
          <w:color w:val="000000"/>
        </w:rPr>
      </w:pPr>
      <w:r>
        <w:rPr>
          <w:rFonts w:ascii="Open Sans" w:hAnsi="Open Sans" w:cs="Open Sans"/>
          <w:color w:val="000000"/>
        </w:rPr>
        <w:t xml:space="preserve">Madame, Monsieur </w:t>
      </w:r>
      <w:r w:rsidRPr="008B41F2">
        <w:rPr>
          <w:rFonts w:ascii="Open Sans" w:hAnsi="Open Sans" w:cs="Open Sans"/>
          <w:color w:val="FF0000"/>
        </w:rPr>
        <w:t xml:space="preserve">[indiquer le </w:t>
      </w:r>
      <w:proofErr w:type="spellStart"/>
      <w:r w:rsidRPr="008B41F2">
        <w:rPr>
          <w:rFonts w:ascii="Open Sans" w:hAnsi="Open Sans" w:cs="Open Sans"/>
          <w:color w:val="FF0000"/>
        </w:rPr>
        <w:t>destinaire</w:t>
      </w:r>
      <w:proofErr w:type="spellEnd"/>
      <w:r w:rsidRPr="008B41F2">
        <w:rPr>
          <w:rFonts w:ascii="Open Sans" w:hAnsi="Open Sans" w:cs="Open Sans"/>
          <w:color w:val="FF0000"/>
        </w:rPr>
        <w:t xml:space="preserve"> prévu tel qu’en en-tête]</w:t>
      </w:r>
    </w:p>
    <w:p w14:paraId="3CB49C1A" w14:textId="77777777" w:rsidR="00E706B6" w:rsidRDefault="00E706B6" w:rsidP="00E706B6">
      <w:pPr>
        <w:spacing w:line="360" w:lineRule="auto"/>
        <w:jc w:val="both"/>
        <w:rPr>
          <w:rFonts w:ascii="Open Sans" w:hAnsi="Open Sans" w:cs="Open Sans"/>
        </w:rPr>
      </w:pPr>
    </w:p>
    <w:p w14:paraId="77D555DA" w14:textId="31531F43" w:rsidR="00E706B6" w:rsidRPr="00B85769" w:rsidRDefault="00E706B6" w:rsidP="00E706B6">
      <w:pPr>
        <w:pStyle w:val="TextBody"/>
        <w:numPr>
          <w:ilvl w:val="0"/>
          <w:numId w:val="2"/>
        </w:numPr>
        <w:spacing w:after="0" w:line="300" w:lineRule="auto"/>
        <w:ind w:left="0" w:firstLine="0"/>
        <w:jc w:val="both"/>
        <w:rPr>
          <w:rFonts w:ascii="Open Sans" w:hAnsi="Open Sans" w:cs="Open Sans"/>
          <w:color w:val="000000"/>
        </w:rPr>
      </w:pPr>
      <w:r w:rsidRPr="00B85769">
        <w:rPr>
          <w:rFonts w:ascii="Open Sans" w:hAnsi="Open Sans" w:cs="Open Sans"/>
          <w:color w:val="000000"/>
        </w:rPr>
        <w:t xml:space="preserve">Je souhaiterais former un recours contre la décision du jury de délibération datée du </w:t>
      </w:r>
      <w:r w:rsidR="008B41F2" w:rsidRPr="008B41F2">
        <w:rPr>
          <w:rFonts w:ascii="Open Sans" w:hAnsi="Open Sans" w:cs="Open Sans"/>
          <w:color w:val="FF0000"/>
        </w:rPr>
        <w:t>jour mois</w:t>
      </w:r>
      <w:r w:rsidRPr="008B41F2">
        <w:rPr>
          <w:rFonts w:ascii="Open Sans" w:hAnsi="Open Sans" w:cs="Open Sans"/>
          <w:color w:val="FF0000"/>
        </w:rPr>
        <w:t xml:space="preserve"> </w:t>
      </w:r>
      <w:r w:rsidRPr="00B85769">
        <w:rPr>
          <w:rFonts w:ascii="Open Sans" w:hAnsi="Open Sans" w:cs="Open Sans"/>
          <w:color w:val="000000"/>
        </w:rPr>
        <w:t>2021 en raison d’irrégularités dans le déroulement des évaluations</w:t>
      </w:r>
      <w:r>
        <w:rPr>
          <w:rFonts w:ascii="Open Sans" w:hAnsi="Open Sans" w:cs="Open Sans"/>
          <w:color w:val="000000"/>
        </w:rPr>
        <w:t xml:space="preserve"> </w:t>
      </w:r>
      <w:r w:rsidR="008B41F2">
        <w:rPr>
          <w:rFonts w:ascii="Open Sans" w:hAnsi="Open Sans" w:cs="Open Sans"/>
          <w:color w:val="000000"/>
        </w:rPr>
        <w:t xml:space="preserve">et/ou le traitement de dossiers. En voici les motifs. </w:t>
      </w:r>
    </w:p>
    <w:p w14:paraId="4E4B862E" w14:textId="77777777" w:rsidR="00E706B6" w:rsidRPr="003E1943" w:rsidRDefault="00E706B6" w:rsidP="00E706B6">
      <w:pPr>
        <w:jc w:val="both"/>
        <w:rPr>
          <w:rFonts w:ascii="Open Sans" w:hAnsi="Open Sans" w:cs="Open Sans"/>
        </w:rPr>
      </w:pPr>
    </w:p>
    <w:p w14:paraId="42676176" w14:textId="77777777" w:rsidR="00E706B6" w:rsidRPr="003E1943" w:rsidRDefault="00E706B6" w:rsidP="00E706B6">
      <w:pPr>
        <w:pStyle w:val="Paragraphedeliste"/>
        <w:numPr>
          <w:ilvl w:val="0"/>
          <w:numId w:val="1"/>
        </w:numPr>
        <w:ind w:left="720"/>
        <w:jc w:val="both"/>
        <w:rPr>
          <w:rFonts w:ascii="Open Sans" w:hAnsi="Open Sans" w:cs="Open Sans"/>
          <w:b/>
          <w:bCs/>
          <w:smallCaps/>
          <w:sz w:val="28"/>
          <w:szCs w:val="28"/>
        </w:rPr>
      </w:pPr>
      <w:r>
        <w:rPr>
          <w:rFonts w:ascii="Open Sans" w:hAnsi="Open Sans" w:cs="Open Sans"/>
          <w:b/>
          <w:bCs/>
          <w:smallCaps/>
          <w:sz w:val="28"/>
          <w:szCs w:val="28"/>
        </w:rPr>
        <w:t>Recevabilité e</w:t>
      </w:r>
      <w:r w:rsidRPr="003E1943">
        <w:rPr>
          <w:rFonts w:ascii="Open Sans" w:hAnsi="Open Sans" w:cs="Open Sans"/>
          <w:b/>
          <w:bCs/>
          <w:smallCaps/>
          <w:sz w:val="28"/>
          <w:szCs w:val="28"/>
        </w:rPr>
        <w:t>n droit</w:t>
      </w:r>
    </w:p>
    <w:p w14:paraId="1312C20A" w14:textId="77777777" w:rsidR="00E706B6" w:rsidRPr="003E1943" w:rsidRDefault="00E706B6" w:rsidP="00E706B6">
      <w:pPr>
        <w:jc w:val="both"/>
        <w:rPr>
          <w:rFonts w:ascii="Open Sans" w:hAnsi="Open Sans" w:cs="Open Sans"/>
        </w:rPr>
      </w:pPr>
    </w:p>
    <w:p w14:paraId="51AAA8C3" w14:textId="77777777" w:rsidR="00E706B6" w:rsidRPr="00DA1E42" w:rsidRDefault="00E706B6" w:rsidP="00E706B6">
      <w:pPr>
        <w:pStyle w:val="TextBody"/>
        <w:numPr>
          <w:ilvl w:val="0"/>
          <w:numId w:val="2"/>
        </w:numPr>
        <w:spacing w:after="0" w:line="300" w:lineRule="auto"/>
        <w:ind w:left="0" w:firstLine="0"/>
        <w:jc w:val="both"/>
        <w:rPr>
          <w:rFonts w:ascii="Open Sans" w:hAnsi="Open Sans" w:cs="Open Sans"/>
        </w:rPr>
      </w:pPr>
      <w:r w:rsidRPr="003E1943">
        <w:rPr>
          <w:rFonts w:ascii="Open Sans" w:hAnsi="Open Sans" w:cs="Open Sans"/>
          <w:color w:val="000000"/>
        </w:rPr>
        <w:t>Vu l’article 134, 8° du décret du 7 novembre 2013 définissant le paysage de l’enseignement supérieur et l’organisation académique des études, lequel énonce que</w:t>
      </w:r>
      <w:r>
        <w:rPr>
          <w:rFonts w:ascii="Open Sans" w:hAnsi="Open Sans" w:cs="Open Sans"/>
          <w:color w:val="000000"/>
        </w:rPr>
        <w:t> :</w:t>
      </w:r>
    </w:p>
    <w:p w14:paraId="1B192459" w14:textId="77777777" w:rsidR="00E706B6" w:rsidRPr="003E1943" w:rsidRDefault="00E706B6" w:rsidP="00E706B6">
      <w:pPr>
        <w:pStyle w:val="TextBody"/>
        <w:pBdr>
          <w:left w:val="single" w:sz="4" w:space="4" w:color="auto"/>
        </w:pBdr>
        <w:spacing w:after="0" w:line="300" w:lineRule="auto"/>
        <w:ind w:left="708"/>
        <w:jc w:val="both"/>
        <w:rPr>
          <w:rFonts w:ascii="Open Sans" w:hAnsi="Open Sans" w:cs="Open Sans"/>
        </w:rPr>
      </w:pPr>
      <w:r w:rsidRPr="003E1943">
        <w:rPr>
          <w:rFonts w:ascii="Open Sans" w:hAnsi="Open Sans" w:cs="Open Sans"/>
          <w:color w:val="000000"/>
        </w:rPr>
        <w:t>« </w:t>
      </w:r>
      <w:r>
        <w:rPr>
          <w:rFonts w:ascii="Open Sans" w:hAnsi="Open Sans" w:cs="Open Sans"/>
          <w:i/>
          <w:iCs/>
          <w:color w:val="000000"/>
        </w:rPr>
        <w:t>[l]</w:t>
      </w:r>
      <w:r w:rsidRPr="003E1943">
        <w:rPr>
          <w:rFonts w:ascii="Open Sans" w:hAnsi="Open Sans" w:cs="Open Sans"/>
          <w:i/>
          <w:iCs/>
          <w:color w:val="000000"/>
        </w:rPr>
        <w:t xml:space="preserve">es modes d'introduction, d'instruction et de règlement des plaintes d'étudiants relatives à des irrégularités dans le déroulement des évaluations ou du traitement des dossiers. Le délai de recours pour l'introduction d'une plainte dans le déroulement des évaluations est de maximum trois jours ouvrables, soit après la notification des résultats de la délibération dans l'hypothèse d'une contestation portant sur celle-ci, soit, dans le cas d'un examen écrit, après consultation des copies dans l'hypothèse d'une contestation portant sur l'évaluation </w:t>
      </w:r>
      <w:r w:rsidRPr="003E1943">
        <w:rPr>
          <w:rFonts w:ascii="Open Sans" w:hAnsi="Open Sans" w:cs="Open Sans"/>
          <w:color w:val="000000"/>
        </w:rPr>
        <w:t>».</w:t>
      </w:r>
    </w:p>
    <w:p w14:paraId="2E942633" w14:textId="77777777" w:rsidR="00E706B6" w:rsidRPr="003E1943" w:rsidRDefault="00E706B6" w:rsidP="00E706B6">
      <w:pPr>
        <w:pStyle w:val="Paragraphedeliste"/>
        <w:rPr>
          <w:rFonts w:ascii="Open Sans" w:hAnsi="Open Sans" w:cs="Open Sans"/>
          <w:color w:val="000000"/>
        </w:rPr>
      </w:pPr>
    </w:p>
    <w:p w14:paraId="048A5164" w14:textId="7616DF33" w:rsidR="00E706B6" w:rsidRDefault="00E706B6" w:rsidP="00E706B6">
      <w:pPr>
        <w:pStyle w:val="TextBody"/>
        <w:numPr>
          <w:ilvl w:val="0"/>
          <w:numId w:val="2"/>
        </w:numPr>
        <w:spacing w:after="0" w:line="300" w:lineRule="auto"/>
        <w:ind w:left="0" w:firstLine="0"/>
        <w:jc w:val="both"/>
        <w:rPr>
          <w:rFonts w:ascii="Open Sans" w:hAnsi="Open Sans" w:cs="Open Sans"/>
        </w:rPr>
      </w:pPr>
      <w:r w:rsidRPr="003E1943">
        <w:rPr>
          <w:rFonts w:ascii="Open Sans" w:hAnsi="Open Sans" w:cs="Open Sans"/>
        </w:rPr>
        <w:t xml:space="preserve">Vu l’article </w:t>
      </w:r>
      <w:r w:rsidR="008B41F2" w:rsidRPr="008B41F2">
        <w:rPr>
          <w:rFonts w:ascii="Open Sans" w:hAnsi="Open Sans" w:cs="Open Sans"/>
          <w:color w:val="FF0000"/>
        </w:rPr>
        <w:t>XX</w:t>
      </w:r>
      <w:r w:rsidR="008B41F2">
        <w:rPr>
          <w:rFonts w:ascii="Open Sans" w:hAnsi="Open Sans" w:cs="Open Sans"/>
        </w:rPr>
        <w:t xml:space="preserve"> </w:t>
      </w:r>
      <w:r w:rsidRPr="003E1943">
        <w:rPr>
          <w:rFonts w:ascii="Open Sans" w:hAnsi="Open Sans" w:cs="Open Sans"/>
        </w:rPr>
        <w:t xml:space="preserve">du règlement général des études de la Haute </w:t>
      </w:r>
      <w:r>
        <w:rPr>
          <w:rFonts w:ascii="Open Sans" w:hAnsi="Open Sans" w:cs="Open Sans"/>
        </w:rPr>
        <w:t xml:space="preserve">Ecole Francisco Ferrer </w:t>
      </w:r>
      <w:r w:rsidRPr="003E1943">
        <w:rPr>
          <w:rFonts w:ascii="Open Sans" w:hAnsi="Open Sans" w:cs="Open Sans"/>
        </w:rPr>
        <w:t>20</w:t>
      </w:r>
      <w:r>
        <w:rPr>
          <w:rFonts w:ascii="Open Sans" w:hAnsi="Open Sans" w:cs="Open Sans"/>
        </w:rPr>
        <w:t>20</w:t>
      </w:r>
      <w:r w:rsidRPr="003E1943">
        <w:rPr>
          <w:rFonts w:ascii="Open Sans" w:hAnsi="Open Sans" w:cs="Open Sans"/>
        </w:rPr>
        <w:t>-202</w:t>
      </w:r>
      <w:r>
        <w:rPr>
          <w:rFonts w:ascii="Open Sans" w:hAnsi="Open Sans" w:cs="Open Sans"/>
        </w:rPr>
        <w:t>1</w:t>
      </w:r>
      <w:r w:rsidRPr="003E1943">
        <w:rPr>
          <w:rFonts w:ascii="Open Sans" w:hAnsi="Open Sans" w:cs="Open Sans"/>
        </w:rPr>
        <w:t xml:space="preserve"> selon lequel</w:t>
      </w:r>
      <w:r>
        <w:rPr>
          <w:rFonts w:ascii="Open Sans" w:hAnsi="Open Sans" w:cs="Open Sans"/>
        </w:rPr>
        <w:t> :</w:t>
      </w:r>
    </w:p>
    <w:p w14:paraId="748D5238" w14:textId="0077B8D1" w:rsidR="009E04E2" w:rsidRPr="008B41F2" w:rsidRDefault="009E04E2" w:rsidP="008B41F2">
      <w:pPr>
        <w:pStyle w:val="TextBody"/>
        <w:pBdr>
          <w:left w:val="single" w:sz="4" w:space="4" w:color="auto"/>
        </w:pBdr>
        <w:spacing w:after="0" w:line="300" w:lineRule="auto"/>
        <w:ind w:left="708"/>
        <w:jc w:val="both"/>
        <w:rPr>
          <w:rFonts w:ascii="Open Sans" w:hAnsi="Open Sans" w:cs="Open Sans"/>
          <w:i/>
          <w:iCs/>
          <w:color w:val="FF0000"/>
        </w:rPr>
      </w:pPr>
      <w:r w:rsidRPr="008B41F2">
        <w:rPr>
          <w:rFonts w:ascii="Open Sans" w:hAnsi="Open Sans" w:cs="Open Sans"/>
          <w:i/>
          <w:iCs/>
          <w:color w:val="FF0000"/>
        </w:rPr>
        <w:t>« [</w:t>
      </w:r>
      <w:r w:rsidR="008B41F2" w:rsidRPr="008B41F2">
        <w:rPr>
          <w:rFonts w:ascii="Open Sans" w:hAnsi="Open Sans" w:cs="Open Sans"/>
          <w:i/>
          <w:iCs/>
          <w:color w:val="FF0000"/>
        </w:rPr>
        <w:t>recopier l’article</w:t>
      </w:r>
      <w:r w:rsidRPr="008B41F2">
        <w:rPr>
          <w:rFonts w:ascii="Open Sans" w:hAnsi="Open Sans" w:cs="Open Sans"/>
          <w:i/>
          <w:iCs/>
          <w:color w:val="FF0000"/>
        </w:rPr>
        <w:t> ».</w:t>
      </w:r>
    </w:p>
    <w:p w14:paraId="41661108" w14:textId="77777777" w:rsidR="009E04E2" w:rsidRPr="009E04E2" w:rsidRDefault="009E04E2" w:rsidP="009E04E2">
      <w:pPr>
        <w:pStyle w:val="TextBody"/>
        <w:spacing w:after="0" w:line="300" w:lineRule="auto"/>
        <w:ind w:left="708"/>
        <w:jc w:val="both"/>
        <w:rPr>
          <w:rFonts w:ascii="Open Sans" w:hAnsi="Open Sans" w:cs="Open Sans"/>
          <w:i/>
          <w:iCs/>
          <w:color w:val="000000"/>
        </w:rPr>
      </w:pPr>
    </w:p>
    <w:p w14:paraId="2BED9F11" w14:textId="2F18B494" w:rsidR="009E04E2" w:rsidRPr="00213D4D" w:rsidRDefault="00E706B6" w:rsidP="009E04E2">
      <w:pPr>
        <w:pStyle w:val="TextBody"/>
        <w:numPr>
          <w:ilvl w:val="0"/>
          <w:numId w:val="2"/>
        </w:numPr>
        <w:spacing w:after="0" w:line="300" w:lineRule="auto"/>
        <w:ind w:left="0" w:firstLine="0"/>
        <w:jc w:val="both"/>
        <w:rPr>
          <w:rFonts w:ascii="Open Sans" w:hAnsi="Open Sans" w:cs="Open Sans"/>
          <w:i/>
          <w:iCs/>
        </w:rPr>
      </w:pPr>
      <w:r>
        <w:rPr>
          <w:rFonts w:ascii="Open Sans" w:hAnsi="Open Sans" w:cs="Open Sans"/>
        </w:rPr>
        <w:t xml:space="preserve">Vu </w:t>
      </w:r>
      <w:r w:rsidR="009E04E2">
        <w:rPr>
          <w:rFonts w:ascii="Open Sans" w:hAnsi="Open Sans" w:cs="Open Sans"/>
        </w:rPr>
        <w:t xml:space="preserve">l’article </w:t>
      </w:r>
      <w:r w:rsidR="008B41F2" w:rsidRPr="008B41F2">
        <w:rPr>
          <w:rFonts w:ascii="Open Sans" w:hAnsi="Open Sans" w:cs="Open Sans"/>
          <w:color w:val="FF0000"/>
        </w:rPr>
        <w:t>XX</w:t>
      </w:r>
      <w:r w:rsidR="009E04E2">
        <w:rPr>
          <w:rFonts w:ascii="Open Sans" w:hAnsi="Open Sans" w:cs="Open Sans"/>
        </w:rPr>
        <w:t xml:space="preserve"> de l’annexe au règlement des études covid-19 relatif à l’année académique 2020-2021 selon laquelle : </w:t>
      </w:r>
    </w:p>
    <w:p w14:paraId="0D17F61D" w14:textId="6B495DCC" w:rsidR="009E04E2" w:rsidRDefault="009E04E2" w:rsidP="009E04E2">
      <w:pPr>
        <w:pStyle w:val="TextBody"/>
        <w:spacing w:after="0" w:line="300" w:lineRule="auto"/>
        <w:jc w:val="both"/>
        <w:rPr>
          <w:rFonts w:ascii="Open Sans" w:hAnsi="Open Sans" w:cs="Open Sans"/>
          <w:i/>
          <w:iCs/>
        </w:rPr>
      </w:pPr>
    </w:p>
    <w:p w14:paraId="78A03BD7" w14:textId="79F68D2B" w:rsidR="009E04E2" w:rsidRPr="008B41F2" w:rsidRDefault="008B41F2" w:rsidP="008B41F2">
      <w:pPr>
        <w:pStyle w:val="TextBody"/>
        <w:pBdr>
          <w:left w:val="single" w:sz="4" w:space="4" w:color="auto"/>
        </w:pBdr>
        <w:spacing w:after="0" w:line="300" w:lineRule="auto"/>
        <w:ind w:left="708"/>
        <w:jc w:val="both"/>
        <w:rPr>
          <w:rFonts w:ascii="Open Sans" w:hAnsi="Open Sans" w:cs="Open Sans"/>
          <w:i/>
          <w:iCs/>
          <w:color w:val="FF0000"/>
        </w:rPr>
      </w:pPr>
      <w:r w:rsidRPr="008B41F2">
        <w:rPr>
          <w:rFonts w:ascii="Open Sans" w:hAnsi="Open Sans" w:cs="Open Sans"/>
          <w:i/>
          <w:iCs/>
          <w:color w:val="FF0000"/>
        </w:rPr>
        <w:t xml:space="preserve">« [recopier </w:t>
      </w:r>
      <w:proofErr w:type="gramStart"/>
      <w:r w:rsidRPr="008B41F2">
        <w:rPr>
          <w:rFonts w:ascii="Open Sans" w:hAnsi="Open Sans" w:cs="Open Sans"/>
          <w:i/>
          <w:iCs/>
          <w:color w:val="FF0000"/>
        </w:rPr>
        <w:t>le dispositions</w:t>
      </w:r>
      <w:proofErr w:type="gramEnd"/>
      <w:r w:rsidRPr="008B41F2">
        <w:rPr>
          <w:rFonts w:ascii="Open Sans" w:hAnsi="Open Sans" w:cs="Open Sans"/>
          <w:i/>
          <w:iCs/>
          <w:color w:val="FF0000"/>
        </w:rPr>
        <w:t xml:space="preserve"> si ce règlement existe »</w:t>
      </w:r>
      <w:r w:rsidR="009E04E2" w:rsidRPr="008B41F2">
        <w:rPr>
          <w:rFonts w:ascii="Open Sans" w:hAnsi="Open Sans" w:cs="Open Sans"/>
          <w:i/>
          <w:iCs/>
          <w:color w:val="FF0000"/>
        </w:rPr>
        <w:t>.</w:t>
      </w:r>
    </w:p>
    <w:p w14:paraId="5E0BEA25" w14:textId="77777777" w:rsidR="00E706B6" w:rsidRDefault="00E706B6" w:rsidP="00E706B6">
      <w:pPr>
        <w:pStyle w:val="TextBody"/>
        <w:spacing w:after="0" w:line="300" w:lineRule="auto"/>
        <w:ind w:left="720"/>
        <w:jc w:val="both"/>
        <w:rPr>
          <w:rFonts w:ascii="Open Sans" w:hAnsi="Open Sans" w:cs="Open Sans"/>
        </w:rPr>
      </w:pPr>
    </w:p>
    <w:p w14:paraId="2B14DF67" w14:textId="5D127FCE" w:rsidR="0013177E" w:rsidRPr="0013177E" w:rsidRDefault="0013177E" w:rsidP="0013177E">
      <w:pPr>
        <w:pStyle w:val="TextBody"/>
        <w:numPr>
          <w:ilvl w:val="0"/>
          <w:numId w:val="2"/>
        </w:numPr>
        <w:spacing w:after="0" w:line="300" w:lineRule="auto"/>
        <w:ind w:left="0" w:firstLine="0"/>
        <w:jc w:val="both"/>
        <w:rPr>
          <w:rFonts w:ascii="Open Sans" w:hAnsi="Open Sans" w:cs="Open Sans"/>
        </w:rPr>
      </w:pPr>
      <w:r w:rsidRPr="0013177E">
        <w:rPr>
          <w:rFonts w:ascii="Open Sans" w:hAnsi="Open Sans" w:cs="Open Sans"/>
        </w:rPr>
        <w:lastRenderedPageBreak/>
        <w:t xml:space="preserve">Je vous demande de bien vouloir considérer que le recours est recevable et d’examiner les irrégularités relatives à l’unité d’enseignement </w:t>
      </w:r>
      <w:r>
        <w:rPr>
          <w:rFonts w:ascii="Open Sans" w:hAnsi="Open Sans" w:cs="Open Sans"/>
        </w:rPr>
        <w:t>« </w:t>
      </w:r>
      <w:r w:rsidR="008B41F2" w:rsidRPr="008B41F2">
        <w:rPr>
          <w:rFonts w:ascii="Open Sans" w:hAnsi="Open Sans" w:cs="Open Sans"/>
          <w:color w:val="FF0000"/>
        </w:rPr>
        <w:t>note de l’unité d’enseignement / activité d’apprentissage et mnémonique</w:t>
      </w:r>
      <w:r w:rsidRPr="008B41F2">
        <w:rPr>
          <w:rFonts w:ascii="Open Sans" w:hAnsi="Open Sans" w:cs="Open Sans"/>
          <w:color w:val="FF0000"/>
        </w:rPr>
        <w:t> </w:t>
      </w:r>
      <w:r>
        <w:rPr>
          <w:rFonts w:ascii="Open Sans" w:hAnsi="Open Sans" w:cs="Open Sans"/>
        </w:rPr>
        <w:t>» décrites ci-après.</w:t>
      </w:r>
    </w:p>
    <w:p w14:paraId="770CF262" w14:textId="77777777" w:rsidR="0013177E" w:rsidRPr="0013177E" w:rsidRDefault="0013177E" w:rsidP="0013177E">
      <w:pPr>
        <w:pStyle w:val="TextBody"/>
        <w:spacing w:after="0" w:line="300" w:lineRule="auto"/>
        <w:jc w:val="both"/>
        <w:rPr>
          <w:rFonts w:ascii="Open Sans" w:hAnsi="Open Sans" w:cs="Open Sans"/>
        </w:rPr>
      </w:pPr>
    </w:p>
    <w:p w14:paraId="10426D00" w14:textId="74319BA5" w:rsidR="00E706B6" w:rsidRDefault="00E706B6" w:rsidP="00E706B6">
      <w:pPr>
        <w:pStyle w:val="Paragraphedeliste"/>
        <w:numPr>
          <w:ilvl w:val="0"/>
          <w:numId w:val="1"/>
        </w:numPr>
        <w:ind w:left="720"/>
        <w:jc w:val="both"/>
        <w:rPr>
          <w:rFonts w:ascii="Open Sans" w:hAnsi="Open Sans" w:cs="Open Sans"/>
          <w:b/>
          <w:bCs/>
          <w:smallCaps/>
          <w:sz w:val="28"/>
          <w:szCs w:val="28"/>
        </w:rPr>
      </w:pPr>
      <w:r>
        <w:rPr>
          <w:rFonts w:ascii="Open Sans" w:hAnsi="Open Sans" w:cs="Open Sans"/>
          <w:b/>
          <w:bCs/>
          <w:smallCaps/>
          <w:sz w:val="28"/>
          <w:szCs w:val="28"/>
        </w:rPr>
        <w:t>Irrégularités et motifs du recours</w:t>
      </w:r>
    </w:p>
    <w:p w14:paraId="2E2CF8A9" w14:textId="16E80CD8" w:rsidR="0013177E" w:rsidRDefault="0013177E" w:rsidP="0013177E">
      <w:pPr>
        <w:jc w:val="both"/>
        <w:rPr>
          <w:rFonts w:ascii="Open Sans" w:hAnsi="Open Sans" w:cs="Open Sans"/>
          <w:b/>
          <w:bCs/>
          <w:smallCaps/>
          <w:sz w:val="28"/>
          <w:szCs w:val="28"/>
        </w:rPr>
      </w:pPr>
    </w:p>
    <w:p w14:paraId="55E2EBE3" w14:textId="77777777" w:rsidR="008B41F2" w:rsidRDefault="008B41F2" w:rsidP="008B41F2">
      <w:pPr>
        <w:pStyle w:val="TextBody"/>
        <w:spacing w:after="0" w:line="300" w:lineRule="auto"/>
        <w:jc w:val="both"/>
        <w:rPr>
          <w:rFonts w:ascii="Open Sans" w:hAnsi="Open Sans" w:cs="Open Sans"/>
          <w:color w:val="000000"/>
        </w:rPr>
      </w:pPr>
    </w:p>
    <w:p w14:paraId="5F4169AC" w14:textId="74C5733D" w:rsidR="0013177E" w:rsidRPr="008B41F2" w:rsidRDefault="008B41F2" w:rsidP="008B41F2">
      <w:pPr>
        <w:pStyle w:val="TextBody"/>
        <w:spacing w:after="0" w:line="300" w:lineRule="auto"/>
        <w:jc w:val="both"/>
        <w:rPr>
          <w:rFonts w:ascii="Open Sans" w:hAnsi="Open Sans" w:cs="Open Sans"/>
          <w:color w:val="FF0000"/>
        </w:rPr>
      </w:pPr>
      <w:r w:rsidRPr="008B41F2">
        <w:rPr>
          <w:rFonts w:ascii="Open Sans" w:hAnsi="Open Sans" w:cs="Open Sans"/>
          <w:color w:val="FF0000"/>
        </w:rPr>
        <w:t>Indiquer les irrégularités</w:t>
      </w:r>
    </w:p>
    <w:p w14:paraId="2061E581" w14:textId="66AE4B78" w:rsidR="00816C95" w:rsidRDefault="00816C95" w:rsidP="00816C95">
      <w:pPr>
        <w:pStyle w:val="TextBody"/>
        <w:spacing w:after="0" w:line="300" w:lineRule="auto"/>
        <w:jc w:val="both"/>
        <w:rPr>
          <w:rFonts w:ascii="Open Sans" w:hAnsi="Open Sans" w:cs="Open Sans"/>
        </w:rPr>
      </w:pPr>
    </w:p>
    <w:p w14:paraId="479230FB" w14:textId="29B36B23" w:rsidR="00816C95" w:rsidRDefault="00816C95" w:rsidP="00816C95">
      <w:pPr>
        <w:pStyle w:val="TextBody"/>
        <w:numPr>
          <w:ilvl w:val="0"/>
          <w:numId w:val="2"/>
        </w:numPr>
        <w:spacing w:after="0" w:line="300" w:lineRule="auto"/>
        <w:ind w:left="0" w:firstLine="0"/>
        <w:jc w:val="both"/>
        <w:rPr>
          <w:rFonts w:ascii="Open Sans" w:hAnsi="Open Sans" w:cs="Open Sans"/>
        </w:rPr>
      </w:pPr>
      <w:r>
        <w:rPr>
          <w:rFonts w:ascii="Open Sans" w:hAnsi="Open Sans" w:cs="Open Sans"/>
        </w:rPr>
        <w:t xml:space="preserve">Pour ces raisons, je vous demande de bien vouloir </w:t>
      </w:r>
      <w:r w:rsidR="008B41F2">
        <w:rPr>
          <w:rFonts w:ascii="Open Sans" w:hAnsi="Open Sans" w:cs="Open Sans"/>
        </w:rPr>
        <w:t xml:space="preserve">corriger la/les </w:t>
      </w:r>
      <w:proofErr w:type="spellStart"/>
      <w:proofErr w:type="gramStart"/>
      <w:r w:rsidR="008B41F2">
        <w:rPr>
          <w:rFonts w:ascii="Open Sans" w:hAnsi="Open Sans" w:cs="Open Sans"/>
        </w:rPr>
        <w:t>irrégularité.s</w:t>
      </w:r>
      <w:proofErr w:type="spellEnd"/>
      <w:proofErr w:type="gramEnd"/>
      <w:r w:rsidR="008B41F2">
        <w:rPr>
          <w:rFonts w:ascii="Open Sans" w:hAnsi="Open Sans" w:cs="Open Sans"/>
        </w:rPr>
        <w:t xml:space="preserve"> et redélibérer de ma situation en raison de ces modifications dont vous n’aviez pas connaissance lors de la précédente délibération.</w:t>
      </w:r>
    </w:p>
    <w:p w14:paraId="445D6222" w14:textId="77777777" w:rsidR="00816C95" w:rsidRDefault="00816C95" w:rsidP="00816C95">
      <w:pPr>
        <w:pStyle w:val="Paragraphedeliste"/>
        <w:rPr>
          <w:rFonts w:ascii="Open Sans" w:hAnsi="Open Sans" w:cs="Open Sans"/>
        </w:rPr>
      </w:pPr>
    </w:p>
    <w:p w14:paraId="3B764C64" w14:textId="4D8A88F8" w:rsidR="00816C95" w:rsidRDefault="00816C95" w:rsidP="00816C95">
      <w:pPr>
        <w:pStyle w:val="TextBody"/>
        <w:spacing w:after="0" w:line="300" w:lineRule="auto"/>
        <w:jc w:val="both"/>
        <w:rPr>
          <w:rFonts w:ascii="Open Sans" w:hAnsi="Open Sans" w:cs="Open Sans"/>
        </w:rPr>
      </w:pPr>
    </w:p>
    <w:p w14:paraId="56B56B08" w14:textId="08D8030D" w:rsidR="00816C95" w:rsidRDefault="00816C95" w:rsidP="00816C95">
      <w:pPr>
        <w:pStyle w:val="TextBody"/>
        <w:spacing w:after="0" w:line="300" w:lineRule="auto"/>
        <w:jc w:val="both"/>
        <w:rPr>
          <w:rFonts w:ascii="Open Sans" w:hAnsi="Open Sans" w:cs="Open Sans"/>
        </w:rPr>
      </w:pPr>
    </w:p>
    <w:p w14:paraId="61F9C7D6" w14:textId="46744CD6" w:rsidR="00816C95" w:rsidRDefault="00816C95" w:rsidP="00816C95">
      <w:pPr>
        <w:pStyle w:val="TextBody"/>
        <w:spacing w:after="0" w:line="300" w:lineRule="auto"/>
        <w:jc w:val="both"/>
        <w:rPr>
          <w:rFonts w:ascii="Open Sans" w:hAnsi="Open Sans" w:cs="Open Sans"/>
        </w:rPr>
      </w:pPr>
    </w:p>
    <w:p w14:paraId="561333ED" w14:textId="019E95B5" w:rsidR="00816C95" w:rsidRPr="00E706B6" w:rsidRDefault="008B41F2" w:rsidP="008B41F2">
      <w:pPr>
        <w:pStyle w:val="En-tte"/>
        <w:jc w:val="right"/>
        <w:rPr>
          <w:rFonts w:ascii="Open Sans" w:hAnsi="Open Sans" w:cs="Open Sans"/>
        </w:rPr>
      </w:pPr>
      <w:r w:rsidRPr="008B41F2">
        <w:rPr>
          <w:rFonts w:ascii="Open Sans" w:hAnsi="Open Sans" w:cs="Open Sans"/>
          <w:color w:val="FF0000"/>
        </w:rPr>
        <w:t>Prénom NOM</w:t>
      </w:r>
    </w:p>
    <w:sectPr w:rsidR="00816C95" w:rsidRPr="00E706B6" w:rsidSect="00816C95">
      <w:headerReference w:type="first" r:id="rId7"/>
      <w:pgSz w:w="11906" w:h="16838"/>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5AC06" w14:textId="77777777" w:rsidR="00ED4227" w:rsidRDefault="00ED4227" w:rsidP="00E706B6">
      <w:r>
        <w:separator/>
      </w:r>
    </w:p>
  </w:endnote>
  <w:endnote w:type="continuationSeparator" w:id="0">
    <w:p w14:paraId="27E53F51" w14:textId="77777777" w:rsidR="00ED4227" w:rsidRDefault="00ED4227" w:rsidP="00E70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panose1 w:val="020B0606030504020204"/>
    <w:charset w:val="00"/>
    <w:family w:val="swiss"/>
    <w:pitch w:val="variable"/>
    <w:sig w:usb0="E00002EF" w:usb1="4000205B" w:usb2="00000028" w:usb3="00000000" w:csb0="0000019F" w:csb1="00000000"/>
  </w:font>
  <w:font w:name="NSimSun">
    <w:panose1 w:val="02010609030101010101"/>
    <w:charset w:val="86"/>
    <w:family w:val="modern"/>
    <w:pitch w:val="fixed"/>
    <w:sig w:usb0="0000028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F0683" w14:textId="77777777" w:rsidR="00ED4227" w:rsidRDefault="00ED4227" w:rsidP="00E706B6">
      <w:r>
        <w:separator/>
      </w:r>
    </w:p>
  </w:footnote>
  <w:footnote w:type="continuationSeparator" w:id="0">
    <w:p w14:paraId="2DC12376" w14:textId="77777777" w:rsidR="00ED4227" w:rsidRDefault="00ED4227" w:rsidP="00E70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B41F2" w:rsidRPr="008B41F2" w14:paraId="4272389F" w14:textId="77777777" w:rsidTr="002C593F">
      <w:tc>
        <w:tcPr>
          <w:tcW w:w="4531" w:type="dxa"/>
        </w:tcPr>
        <w:p w14:paraId="192B58C3" w14:textId="6B5467AA" w:rsidR="00816C95" w:rsidRPr="008B41F2" w:rsidRDefault="008B41F2" w:rsidP="00816C95">
          <w:pPr>
            <w:pStyle w:val="En-tte"/>
            <w:rPr>
              <w:rFonts w:ascii="Open Sans" w:hAnsi="Open Sans" w:cs="Open Sans"/>
              <w:color w:val="FF0000"/>
            </w:rPr>
          </w:pPr>
          <w:r w:rsidRPr="008B41F2">
            <w:rPr>
              <w:rFonts w:ascii="Open Sans" w:hAnsi="Open Sans" w:cs="Open Sans"/>
              <w:color w:val="FF0000"/>
            </w:rPr>
            <w:t>Coordonnées de l’étudiant</w:t>
          </w:r>
        </w:p>
        <w:p w14:paraId="2EF8F999" w14:textId="77777777" w:rsidR="00816C95" w:rsidRPr="008B41F2" w:rsidRDefault="00816C95" w:rsidP="00816C95">
          <w:pPr>
            <w:pStyle w:val="En-tte"/>
            <w:rPr>
              <w:rFonts w:ascii="Open Sans" w:hAnsi="Open Sans" w:cs="Open Sans"/>
              <w:color w:val="FF0000"/>
            </w:rPr>
          </w:pPr>
        </w:p>
      </w:tc>
      <w:tc>
        <w:tcPr>
          <w:tcW w:w="4531" w:type="dxa"/>
        </w:tcPr>
        <w:p w14:paraId="3B5C166C" w14:textId="177406FC" w:rsidR="00816C95" w:rsidRPr="008B41F2" w:rsidRDefault="008B41F2" w:rsidP="00816C95">
          <w:pPr>
            <w:pStyle w:val="En-tte"/>
            <w:jc w:val="right"/>
            <w:rPr>
              <w:rFonts w:ascii="Open Sans" w:hAnsi="Open Sans" w:cs="Open Sans"/>
              <w:color w:val="FF0000"/>
            </w:rPr>
          </w:pPr>
          <w:r>
            <w:rPr>
              <w:rFonts w:ascii="Open Sans" w:hAnsi="Open Sans" w:cs="Open Sans"/>
              <w:color w:val="FF0000"/>
            </w:rPr>
            <w:t>Destinataire prévu par le règlement général des études éventuellement complété par d’autres consignes</w:t>
          </w:r>
        </w:p>
        <w:p w14:paraId="56D4F2C4" w14:textId="77777777" w:rsidR="00816C95" w:rsidRPr="008B41F2" w:rsidRDefault="00816C95" w:rsidP="00816C95">
          <w:pPr>
            <w:pStyle w:val="En-tte"/>
            <w:rPr>
              <w:rFonts w:ascii="Open Sans" w:hAnsi="Open Sans" w:cs="Open Sans"/>
              <w:color w:val="FF0000"/>
            </w:rPr>
          </w:pPr>
        </w:p>
      </w:tc>
    </w:tr>
  </w:tbl>
  <w:p w14:paraId="53D66FF4" w14:textId="77777777" w:rsidR="00816C95" w:rsidRDefault="00816C9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F169A"/>
    <w:multiLevelType w:val="multilevel"/>
    <w:tmpl w:val="7F2EACB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9C34B6"/>
    <w:multiLevelType w:val="hybridMultilevel"/>
    <w:tmpl w:val="22DCA0F4"/>
    <w:lvl w:ilvl="0" w:tplc="3912D2C4">
      <w:start w:val="1000"/>
      <w:numFmt w:val="bullet"/>
      <w:lvlText w:val="-"/>
      <w:lvlJc w:val="left"/>
      <w:pPr>
        <w:ind w:left="720" w:hanging="360"/>
      </w:pPr>
      <w:rPr>
        <w:rFonts w:ascii="Open Sans" w:eastAsia="NSimSun" w:hAnsi="Open Sans" w:cs="Open San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4DD351B0"/>
    <w:multiLevelType w:val="multilevel"/>
    <w:tmpl w:val="F6F8138A"/>
    <w:lvl w:ilvl="0">
      <w:start w:val="1"/>
      <w:numFmt w:val="decimal"/>
      <w:lvlText w:val="%1."/>
      <w:lvlJc w:val="left"/>
      <w:pPr>
        <w:ind w:left="720" w:hanging="360"/>
      </w:pPr>
      <w:rPr>
        <w:rFonts w:ascii="Open Sans" w:hAnsi="Open Sans" w:cs="Open Sans" w:hint="default"/>
        <w:b w:val="0"/>
        <w:bCs/>
        <w:i w:val="0"/>
        <w:i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6B6"/>
    <w:rsid w:val="00076925"/>
    <w:rsid w:val="000F05BA"/>
    <w:rsid w:val="0013177E"/>
    <w:rsid w:val="00213D4D"/>
    <w:rsid w:val="00816C95"/>
    <w:rsid w:val="00834E92"/>
    <w:rsid w:val="008B41F2"/>
    <w:rsid w:val="009E04E2"/>
    <w:rsid w:val="00DF52E8"/>
    <w:rsid w:val="00E706B6"/>
    <w:rsid w:val="00ED4227"/>
    <w:rsid w:val="00F70E48"/>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E4006"/>
  <w15:chartTrackingRefBased/>
  <w15:docId w15:val="{257BC092-5787-4AFA-B979-170D78A57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6B6"/>
    <w:pPr>
      <w:suppressAutoHyphens/>
      <w:spacing w:after="0" w:line="240" w:lineRule="auto"/>
    </w:pPr>
    <w:rPr>
      <w:rFonts w:ascii="Times New Roman" w:eastAsia="Times New Roman" w:hAnsi="Times New Roman" w:cs="Times New Roman"/>
      <w:sz w:val="24"/>
      <w:szCs w:val="24"/>
      <w:lang w:val="fr-FR"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706B6"/>
    <w:pPr>
      <w:tabs>
        <w:tab w:val="center" w:pos="4536"/>
        <w:tab w:val="right" w:pos="9072"/>
      </w:tabs>
    </w:pPr>
  </w:style>
  <w:style w:type="character" w:customStyle="1" w:styleId="En-tteCar">
    <w:name w:val="En-tête Car"/>
    <w:basedOn w:val="Policepardfaut"/>
    <w:link w:val="En-tte"/>
    <w:uiPriority w:val="99"/>
    <w:rsid w:val="00E706B6"/>
  </w:style>
  <w:style w:type="paragraph" w:styleId="Pieddepage">
    <w:name w:val="footer"/>
    <w:basedOn w:val="Normal"/>
    <w:link w:val="PieddepageCar"/>
    <w:uiPriority w:val="99"/>
    <w:unhideWhenUsed/>
    <w:rsid w:val="00E706B6"/>
    <w:pPr>
      <w:tabs>
        <w:tab w:val="center" w:pos="4536"/>
        <w:tab w:val="right" w:pos="9072"/>
      </w:tabs>
    </w:pPr>
  </w:style>
  <w:style w:type="character" w:customStyle="1" w:styleId="PieddepageCar">
    <w:name w:val="Pied de page Car"/>
    <w:basedOn w:val="Policepardfaut"/>
    <w:link w:val="Pieddepage"/>
    <w:uiPriority w:val="99"/>
    <w:rsid w:val="00E706B6"/>
  </w:style>
  <w:style w:type="table" w:styleId="Grilledutableau">
    <w:name w:val="Table Grid"/>
    <w:basedOn w:val="TableauNormal"/>
    <w:uiPriority w:val="39"/>
    <w:rsid w:val="00E70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qFormat/>
    <w:rsid w:val="00E706B6"/>
    <w:pPr>
      <w:ind w:left="720"/>
      <w:contextualSpacing/>
    </w:pPr>
  </w:style>
  <w:style w:type="paragraph" w:customStyle="1" w:styleId="TextBody">
    <w:name w:val="Text Body"/>
    <w:basedOn w:val="Normal"/>
    <w:qFormat/>
    <w:rsid w:val="00E706B6"/>
    <w:pPr>
      <w:spacing w:after="120"/>
      <w:textAlignment w:val="baseline"/>
    </w:pPr>
    <w:rPr>
      <w:rFonts w:ascii="Liberation Serif" w:eastAsia="NSimSun" w:hAnsi="Liberation Serif" w:cs="Lucida Sans"/>
      <w:kern w:val="2"/>
      <w:lang w:val="fr-BE" w:eastAsia="zh-CN" w:bidi="hi-IN"/>
    </w:rPr>
  </w:style>
  <w:style w:type="paragraph" w:customStyle="1" w:styleId="Default">
    <w:name w:val="Default"/>
    <w:rsid w:val="009E04E2"/>
    <w:pPr>
      <w:autoSpaceDE w:val="0"/>
      <w:autoSpaceDN w:val="0"/>
      <w:adjustRightInd w:val="0"/>
      <w:spacing w:after="0" w:line="240" w:lineRule="auto"/>
    </w:pPr>
    <w:rPr>
      <w:rFonts w:ascii="Tahoma" w:hAnsi="Tahoma" w:cs="Tahoma"/>
      <w:color w:val="000000"/>
      <w:sz w:val="24"/>
      <w:szCs w:val="24"/>
    </w:rPr>
  </w:style>
  <w:style w:type="character" w:styleId="Lienhypertexte">
    <w:name w:val="Hyperlink"/>
    <w:basedOn w:val="Policepardfaut"/>
    <w:uiPriority w:val="99"/>
    <w:unhideWhenUsed/>
    <w:rsid w:val="00DF52E8"/>
    <w:rPr>
      <w:color w:val="0563C1" w:themeColor="hyperlink"/>
      <w:u w:val="single"/>
    </w:rPr>
  </w:style>
  <w:style w:type="character" w:styleId="Mentionnonrsolue">
    <w:name w:val="Unresolved Mention"/>
    <w:basedOn w:val="Policepardfaut"/>
    <w:uiPriority w:val="99"/>
    <w:semiHidden/>
    <w:unhideWhenUsed/>
    <w:rsid w:val="00DF52E8"/>
    <w:rPr>
      <w:color w:val="605E5C"/>
      <w:shd w:val="clear" w:color="auto" w:fill="E1DFDD"/>
    </w:rPr>
  </w:style>
  <w:style w:type="paragraph" w:styleId="NormalWeb">
    <w:name w:val="Normal (Web)"/>
    <w:basedOn w:val="Normal"/>
    <w:uiPriority w:val="99"/>
    <w:semiHidden/>
    <w:unhideWhenUsed/>
    <w:rsid w:val="0013177E"/>
    <w:pPr>
      <w:suppressAutoHyphens w:val="0"/>
      <w:spacing w:before="100" w:beforeAutospacing="1" w:after="100" w:afterAutospacing="1"/>
    </w:pPr>
    <w:rPr>
      <w:lang w:val="fr-BE" w:eastAsia="fr-BE"/>
    </w:rPr>
  </w:style>
  <w:style w:type="character" w:styleId="Accentuation">
    <w:name w:val="Emphasis"/>
    <w:basedOn w:val="Policepardfaut"/>
    <w:uiPriority w:val="20"/>
    <w:qFormat/>
    <w:rsid w:val="001317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1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289</Words>
  <Characters>1591</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 JGUIRIM</dc:creator>
  <cp:keywords/>
  <dc:description/>
  <cp:lastModifiedBy>Karim JGUIRIM</cp:lastModifiedBy>
  <cp:revision>2</cp:revision>
  <dcterms:created xsi:type="dcterms:W3CDTF">2021-07-02T08:43:00Z</dcterms:created>
  <dcterms:modified xsi:type="dcterms:W3CDTF">2021-07-02T08:43:00Z</dcterms:modified>
</cp:coreProperties>
</file>